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48" w:rsidRDefault="00A92548" w:rsidP="00A92548">
      <w:pPr>
        <w:widowControl/>
        <w:spacing w:line="560" w:lineRule="exact"/>
        <w:jc w:val="left"/>
        <w:rPr>
          <w:rFonts w:asciiTheme="majorEastAsia" w:eastAsiaTheme="majorEastAsia" w:hAnsiTheme="majorEastAsia" w:cs="宋体"/>
          <w:b/>
          <w:color w:val="000000"/>
          <w:w w:val="90"/>
          <w:kern w:val="0"/>
          <w:sz w:val="32"/>
          <w:szCs w:val="32"/>
        </w:rPr>
      </w:pPr>
      <w:r w:rsidRPr="00A92548">
        <w:rPr>
          <w:rFonts w:asciiTheme="majorEastAsia" w:eastAsiaTheme="majorEastAsia" w:hAnsiTheme="majorEastAsia" w:cs="宋体" w:hint="eastAsia"/>
          <w:b/>
          <w:color w:val="000000"/>
          <w:w w:val="90"/>
          <w:kern w:val="0"/>
          <w:sz w:val="32"/>
          <w:szCs w:val="32"/>
        </w:rPr>
        <w:t>附件1：</w:t>
      </w:r>
    </w:p>
    <w:p w:rsidR="00CD6726" w:rsidRPr="003F15EC" w:rsidRDefault="002B5BD3" w:rsidP="00334CC8">
      <w:pPr>
        <w:widowControl/>
        <w:spacing w:beforeLines="100" w:line="560" w:lineRule="exact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3F15EC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新型冠状病毒感染的肺炎</w:t>
      </w:r>
      <w:bookmarkStart w:id="0" w:name="_GoBack"/>
      <w:bookmarkEnd w:id="0"/>
      <w:r w:rsidRPr="003F15EC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健康观察区</w:t>
      </w:r>
      <w:r w:rsidRPr="003F15EC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防控指引</w:t>
      </w:r>
    </w:p>
    <w:p w:rsidR="00A92548" w:rsidRPr="00A92548" w:rsidRDefault="00A92548" w:rsidP="00A92548">
      <w:pPr>
        <w:widowControl/>
        <w:spacing w:line="560" w:lineRule="exact"/>
        <w:jc w:val="center"/>
        <w:rPr>
          <w:rFonts w:asciiTheme="majorEastAsia" w:eastAsiaTheme="majorEastAsia" w:hAnsiTheme="majorEastAsia" w:cs="宋体"/>
          <w:b/>
          <w:color w:val="000000"/>
          <w:w w:val="90"/>
          <w:kern w:val="0"/>
          <w:sz w:val="44"/>
          <w:szCs w:val="44"/>
        </w:rPr>
      </w:pPr>
    </w:p>
    <w:p w:rsidR="00CD6726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一、人员配置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（一）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设立综合组、后勤组、医疗组、保卫组。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（二）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每日由综合组负责总体调配，后勤组负责物资、食物等配送，医疗组负责每日体温检测和身体状况检查，保卫组实行24小时执勤。</w:t>
      </w:r>
    </w:p>
    <w:p w:rsidR="00A92548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二、需隔离观察的人员</w:t>
      </w:r>
    </w:p>
    <w:p w:rsid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（一）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在湖北等疫情重点地区回校的住校人员。</w:t>
      </w:r>
    </w:p>
    <w:p w:rsid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（</w:t>
      </w:r>
      <w:r w:rsidR="00334CC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非疫情重点地区回校，但出现发热、感冒、咳嗽、呼吸道感染的人员。</w:t>
      </w:r>
    </w:p>
    <w:p w:rsid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（</w:t>
      </w:r>
      <w:r w:rsidR="00334CC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三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与疑似患者接触，经属地卫生、疾控部门认定需隔离的住校人员。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（</w:t>
      </w:r>
      <w:r w:rsidR="00334CC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四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属地政府、卫生、疾控部门规定需居家观察的一切住校人员。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</w:t>
      </w:r>
      <w:r w:rsidR="002B5BD3" w:rsidRPr="00A92548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健康观察区要求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一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健康观察区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应选择下风向，相对偏远，交通便利区域；距人口密集区较远（至少大于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500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米）、相对独立的场所。不得在医疗机构设置集中隔离场所。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二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）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健康观察区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内部根据需要进行分区，分为生活区、物质保障供应区等，分区标示要明确。有保证集中隔离人员正常生活的基础设施，应具备通风条件，并能满足日常消毒措施的落实。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三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）应当具有独立化粪池。污水在进入市政排水管网前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,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进行消毒处理，定期投放含氯消毒剂，消毒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1.5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小时后，总余氯量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10mg/L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。消毒后污水应当符合《医疗机构水污染物排放标准》（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GB18466-2005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）。如无独立化粪池，则用专门容器收集排泄物，消毒处理后再排放，消毒方式参照《疫源地消毒总则》（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GB19193-2015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四、隔离人员及其场所的管理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（一）需要集中隔离的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人员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由专用车转运至定点隔离场所，单人单间。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（二）对疑似和确诊病例的密切接触者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或其他隔离人员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进行登记，并对其进行自最后一次密切接触起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14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天的医学观察，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各校区卫生所（室）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负责对密切接触者进行随访并做好登记。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（三）严格对隔离的场所、物品进行消毒，加强个人防护。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</w:t>
      </w:r>
      <w:r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五、集中隔离场所消毒隔离措施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（一）加强通风，保持环境卫生。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（二）被隔离者单人单间，房间内设卫生间，隔离区域相对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独立。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（三）隔离房间内产生的生活垃圾，设置专用容器收集，不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分类、不分拣，打包后外层喷洒有效氯 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500mg/L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～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1000mg/L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的含氯消毒剂。采用专车运输，直接送生活垃圾集中处理点焚烧处理。专用车辆须做好消毒防护工作。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（四）对被隔离者发放医用外科口罩，与工作人员接触时应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戴口罩，做好手卫生措施，禁止离开房间和相互探访。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（五）原则上不得探视，若必须探视时，探视者必须严格按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照规定做好个人防护。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（六）不得使用集中空调系统。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六、工作人员个人防护和隔离环境的消毒要求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（一）个人防护要求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.进入隔离场所及房间的工作人员，戴医用外科口罩，每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4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小时更换 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1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次或感潮湿时更换。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2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.接触从隔离者身上采集的标本和处理其分泌物、排泄物、使用过的物品的工作人员，转运隔离者的人员和司机，需佩戴医用防护口罩、穿工作服、隔离衣、鞋套，戴手套，如实施近距离操作时需加戴护目镜。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3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.每次接触隔离者后立即进行手卫生（流动水七步法洗手和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手消毒）。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（二）严格对隔离的场所和物品进行消毒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Times New Roman"/>
          <w:b/>
          <w:bCs/>
          <w:color w:val="000000"/>
          <w:kern w:val="0"/>
          <w:sz w:val="32"/>
          <w:szCs w:val="32"/>
        </w:rPr>
        <w:t>1</w:t>
      </w:r>
      <w:r w:rsidR="002B5BD3" w:rsidRPr="00A92548"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  <w:t>.日常消毒方法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）对居住环境每天湿式清扫，对卫生间、桌椅、水龙头、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门把手、台面等物体表面进行消毒时，可选用清洗、擦拭、喷雾的方法。一般选择含氯消毒剂，浓度为 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500mg/L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～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1000mg/L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，作用时间应不少于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30min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2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）对复用食饮具采用远红外线消毒碗柜消毒。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3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）呕吐物、排泄物、分泌物可采用加盖容器收集，加含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氯消毒剂按终浓度有效氯 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10000mg/L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～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20000mg/L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混合作用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2h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后排下水道。如呕吐物、排泄物、分泌物等污染物直接污染地面，可用含过氧乙酸的应急处置包直接覆盖包裹污染物，作用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30min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，同时用消毒湿巾（高效消毒剂成分）或有效氯 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500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～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1000mg/L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的含氯消毒剂的擦（拖）布擦（拖）拭可能接触到呕吐物的物体表面及其周围（消毒范围为呕吐物周围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2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米，建议擦拭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2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遍）。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4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）日常的织物（如毛巾、衣物、被罩等）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250mg/L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～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500mg/L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的含氯消毒剂浸泡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1h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，或采用煮沸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15min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消毒。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5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）转运密切接触者的车辆，可用有效氯为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500mg/L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的含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氯消毒剂溶液喷洒至表面湿润，作用 </w:t>
      </w:r>
      <w:r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60min 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后清水冲洗。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Times New Roman"/>
          <w:b/>
          <w:bCs/>
          <w:color w:val="000000"/>
          <w:kern w:val="0"/>
          <w:sz w:val="32"/>
          <w:szCs w:val="32"/>
        </w:rPr>
        <w:t>2</w:t>
      </w:r>
      <w:r w:rsidR="002B5BD3" w:rsidRPr="00A92548"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  <w:t>.终末消毒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对经医学观察确定为疑似或确诊新型冠状病毒感染的肺炎 </w:t>
      </w:r>
    </w:p>
    <w:p w:rsidR="00CD6726" w:rsidRPr="00A92548" w:rsidRDefault="002B5BD3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病例的接触者，转移至医院隔离后，应对原隔离场所进行全面彻底的终末消毒</w:t>
      </w:r>
      <w:r w:rsidRPr="00A9254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（一般由疾控中心派专业人员进行消毒）</w:t>
      </w:r>
      <w:r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。可选以下方法之一：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）汽化（气化）过氧化氢消毒装置消毒法：可对空气和环境物表进行一体化消毒，具体操作按设备使用说明书进行。 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2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）采用含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0.5%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过氧乙酸或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3%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过氧化氢或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500mg/L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二氧化氯，按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>20ml/m3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的量采用气溶胶喷雾方式进行空气消毒。消毒前关好门窗，喷雾时按先上后下、先左后右、对表面及空间均匀喷雾，作用 </w:t>
      </w:r>
      <w:r w:rsidR="002B5BD3" w:rsidRPr="00A92548">
        <w:rPr>
          <w:rFonts w:ascii="仿宋" w:eastAsia="仿宋" w:hAnsi="仿宋" w:cs="Times New Roman"/>
          <w:color w:val="000000"/>
          <w:kern w:val="0"/>
          <w:sz w:val="32"/>
          <w:szCs w:val="32"/>
        </w:rPr>
        <w:t xml:space="preserve">60min </w:t>
      </w:r>
      <w:r w:rsidR="002B5BD3" w:rsidRPr="00A92548">
        <w:rPr>
          <w:rFonts w:ascii="仿宋" w:eastAsia="仿宋" w:hAnsi="仿宋" w:cs="宋体"/>
          <w:color w:val="000000"/>
          <w:kern w:val="0"/>
          <w:sz w:val="32"/>
          <w:szCs w:val="32"/>
        </w:rPr>
        <w:t>后开窗通风。喷雾消毒后，按日常消毒方法对物体表面进行擦（拖）拭消毒。</w:t>
      </w:r>
    </w:p>
    <w:p w:rsidR="00CD6726" w:rsidRPr="00A92548" w:rsidRDefault="00A92548" w:rsidP="00A92548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七</w:t>
      </w:r>
      <w:r w:rsidR="002B5BD3" w:rsidRPr="00A92548">
        <w:rPr>
          <w:rFonts w:ascii="黑体" w:eastAsia="黑体" w:hAnsi="黑体" w:cs="宋体"/>
          <w:color w:val="000000"/>
          <w:kern w:val="0"/>
          <w:sz w:val="32"/>
          <w:szCs w:val="32"/>
        </w:rPr>
        <w:t>、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其他</w:t>
      </w:r>
      <w:r w:rsidR="002B5BD3" w:rsidRPr="00A92548">
        <w:rPr>
          <w:rFonts w:ascii="黑体" w:eastAsia="黑体" w:hAnsi="黑体" w:cs="宋体"/>
          <w:color w:val="000000"/>
          <w:kern w:val="0"/>
          <w:sz w:val="32"/>
          <w:szCs w:val="32"/>
        </w:rPr>
        <w:t>的集中隔离场所防控措施可参照本指引</w:t>
      </w:r>
      <w:r w:rsidR="002B5BD3" w:rsidRPr="00A9254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。</w:t>
      </w:r>
    </w:p>
    <w:p w:rsidR="00CD6726" w:rsidRPr="00A92548" w:rsidRDefault="00CD6726" w:rsidP="00A92548">
      <w:pPr>
        <w:widowControl/>
        <w:spacing w:line="560" w:lineRule="exact"/>
        <w:jc w:val="center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CD6726" w:rsidRPr="00A92548" w:rsidRDefault="00CD6726" w:rsidP="00A92548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CD6726" w:rsidRPr="00A92548" w:rsidSect="003F15EC">
      <w:footerReference w:type="default" r:id="rId8"/>
      <w:pgSz w:w="11906" w:h="16838"/>
      <w:pgMar w:top="1418" w:right="1474" w:bottom="1418" w:left="1531" w:header="283" w:footer="42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B87" w:rsidRDefault="003C1B87" w:rsidP="00A92548">
      <w:r>
        <w:separator/>
      </w:r>
    </w:p>
  </w:endnote>
  <w:endnote w:type="continuationSeparator" w:id="1">
    <w:p w:rsidR="003C1B87" w:rsidRDefault="003C1B87" w:rsidP="00A92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0589"/>
      <w:docPartObj>
        <w:docPartGallery w:val="Page Numbers (Bottom of Page)"/>
        <w:docPartUnique/>
      </w:docPartObj>
    </w:sdtPr>
    <w:sdtContent>
      <w:p w:rsidR="00A92548" w:rsidRDefault="00386132">
        <w:pPr>
          <w:pStyle w:val="a4"/>
          <w:jc w:val="center"/>
        </w:pPr>
        <w:fldSimple w:instr=" PAGE   \* MERGEFORMAT ">
          <w:r w:rsidR="00334CC8" w:rsidRPr="00334CC8">
            <w:rPr>
              <w:noProof/>
              <w:lang w:val="zh-CN"/>
            </w:rPr>
            <w:t>1</w:t>
          </w:r>
        </w:fldSimple>
      </w:p>
    </w:sdtContent>
  </w:sdt>
  <w:p w:rsidR="00A92548" w:rsidRDefault="00A925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B87" w:rsidRDefault="003C1B87" w:rsidP="00A92548">
      <w:r>
        <w:separator/>
      </w:r>
    </w:p>
  </w:footnote>
  <w:footnote w:type="continuationSeparator" w:id="1">
    <w:p w:rsidR="003C1B87" w:rsidRDefault="003C1B87" w:rsidP="00A92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607B0"/>
    <w:multiLevelType w:val="singleLevel"/>
    <w:tmpl w:val="04090017"/>
    <w:lvl w:ilvl="0">
      <w:start w:val="1"/>
      <w:numFmt w:val="chineseCountingThousand"/>
      <w:lvlText w:val="(%1)"/>
      <w:lvlJc w:val="left"/>
      <w:pPr>
        <w:ind w:left="704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8A01859"/>
    <w:rsid w:val="002B5BD3"/>
    <w:rsid w:val="00334CC8"/>
    <w:rsid w:val="00386132"/>
    <w:rsid w:val="003C1B87"/>
    <w:rsid w:val="003F15EC"/>
    <w:rsid w:val="00A92548"/>
    <w:rsid w:val="00CD6726"/>
    <w:rsid w:val="1B9D7ECC"/>
    <w:rsid w:val="1ED257D2"/>
    <w:rsid w:val="3229013B"/>
    <w:rsid w:val="68A01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7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2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254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92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5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331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2020-02-12T13:24:00Z</dcterms:created>
  <dcterms:modified xsi:type="dcterms:W3CDTF">2020-02-13T03:08:00Z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